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9EF" w:rsidRDefault="008849EF" w:rsidP="008849EF">
      <w:pPr>
        <w:ind w:left="9204" w:firstLine="708"/>
        <w:jc w:val="right"/>
      </w:pPr>
      <w:bookmarkStart w:id="0" w:name="sub_4001"/>
      <w:r>
        <w:t>Приложение №4</w:t>
      </w:r>
    </w:p>
    <w:p w:rsidR="008849EF" w:rsidRDefault="008849EF" w:rsidP="008849EF">
      <w:pPr>
        <w:ind w:left="10620" w:firstLine="708"/>
        <w:jc w:val="center"/>
      </w:pPr>
      <w:r>
        <w:t>к приказу Министерства связи</w:t>
      </w:r>
    </w:p>
    <w:p w:rsidR="008849EF" w:rsidRDefault="008849EF" w:rsidP="008849EF">
      <w:pPr>
        <w:ind w:left="10620" w:firstLine="708"/>
        <w:jc w:val="center"/>
      </w:pPr>
      <w:r>
        <w:t xml:space="preserve"> и массовых коммуникаций РФ</w:t>
      </w:r>
    </w:p>
    <w:p w:rsidR="008849EF" w:rsidRDefault="008849EF" w:rsidP="00E1434B">
      <w:pPr>
        <w:ind w:left="9912" w:firstLine="708"/>
        <w:jc w:val="center"/>
      </w:pPr>
      <w:r>
        <w:t xml:space="preserve">          от 28 февраля 2011г. №21</w:t>
      </w:r>
    </w:p>
    <w:p w:rsidR="00E1434B" w:rsidRPr="00E1434B" w:rsidRDefault="00E1434B" w:rsidP="00E1434B">
      <w:pPr>
        <w:ind w:left="9912" w:firstLine="708"/>
        <w:jc w:val="center"/>
      </w:pPr>
    </w:p>
    <w:p w:rsidR="00E1434B" w:rsidRDefault="00E1434B" w:rsidP="00E1434B">
      <w:pPr>
        <w:jc w:val="center"/>
        <w:rPr>
          <w:b/>
          <w:sz w:val="28"/>
          <w:szCs w:val="28"/>
        </w:rPr>
      </w:pPr>
      <w:bookmarkStart w:id="1" w:name="_GoBack"/>
      <w:r w:rsidRPr="00E1434B">
        <w:rPr>
          <w:b/>
          <w:sz w:val="28"/>
          <w:szCs w:val="28"/>
        </w:rPr>
        <w:t>Информация о порядке выполнения технологических, технических и других мероприятий, связанных с присоединением к инфраструктуре субъектов естественных монополий( присоединение сетей электросвязи)</w:t>
      </w:r>
    </w:p>
    <w:bookmarkEnd w:id="1"/>
    <w:p w:rsidR="008E5B3C" w:rsidRPr="00E1434B" w:rsidRDefault="008E5B3C" w:rsidP="008E5B3C">
      <w:pPr>
        <w:ind w:firstLine="698"/>
        <w:jc w:val="right"/>
        <w:rPr>
          <w:b/>
        </w:rPr>
      </w:pPr>
      <w:r w:rsidRPr="00E1434B">
        <w:rPr>
          <w:rStyle w:val="a3"/>
        </w:rPr>
        <w:t>Таблица № 1</w:t>
      </w:r>
    </w:p>
    <w:bookmarkEnd w:id="0"/>
    <w:p w:rsidR="008E5B3C" w:rsidRPr="00E1434B" w:rsidRDefault="008E5B3C" w:rsidP="008E5B3C">
      <w:pPr>
        <w:pStyle w:val="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1434B">
        <w:rPr>
          <w:rFonts w:ascii="Times New Roman" w:hAnsi="Times New Roman" w:cs="Times New Roman"/>
          <w:color w:val="000000" w:themeColor="text1"/>
          <w:sz w:val="24"/>
          <w:szCs w:val="24"/>
        </w:rPr>
        <w:t>Порядок согласования проектно-сметной документации, необходимой другому хозяйствующему субъекту (оператору связи) для реализации установленных договором о присоединении и межсетевом взаимодействии условий присоединения сетей электросвязи и пропуска трафика</w:t>
      </w:r>
    </w:p>
    <w:p w:rsidR="008E5B3C" w:rsidRPr="00E1434B" w:rsidRDefault="008E5B3C" w:rsidP="008E5B3C">
      <w:bookmarkStart w:id="2" w:name="sub_4011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1"/>
        <w:gridCol w:w="3917"/>
        <w:gridCol w:w="5387"/>
        <w:gridCol w:w="4536"/>
      </w:tblGrid>
      <w:tr w:rsidR="008E5B3C" w:rsidRPr="00E1434B" w:rsidTr="008E5B3C">
        <w:tc>
          <w:tcPr>
            <w:tcW w:w="7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34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34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34B">
              <w:rPr>
                <w:rFonts w:ascii="Times New Roman" w:hAnsi="Times New Roman" w:cs="Times New Roman"/>
                <w:sz w:val="24"/>
                <w:szCs w:val="24"/>
              </w:rPr>
              <w:t>Перечень проектно-сметной документации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34B">
              <w:rPr>
                <w:rFonts w:ascii="Times New Roman" w:hAnsi="Times New Roman" w:cs="Times New Roman"/>
                <w:sz w:val="24"/>
                <w:szCs w:val="24"/>
              </w:rPr>
              <w:t>Сроки согласования проектно-сметной документации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34B">
              <w:rPr>
                <w:rFonts w:ascii="Times New Roman" w:hAnsi="Times New Roman" w:cs="Times New Roman"/>
                <w:sz w:val="24"/>
                <w:szCs w:val="24"/>
              </w:rPr>
              <w:t>Стоимость работ по согласованию проектно-сметной документации</w:t>
            </w:r>
          </w:p>
        </w:tc>
      </w:tr>
      <w:tr w:rsidR="008E5B3C" w:rsidRPr="00E1434B" w:rsidTr="008E5B3C">
        <w:tc>
          <w:tcPr>
            <w:tcW w:w="7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3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3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3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3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E5B3C" w:rsidRPr="00E1434B" w:rsidTr="008E5B3C">
        <w:tc>
          <w:tcPr>
            <w:tcW w:w="7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3C" w:rsidRPr="00E1434B" w:rsidRDefault="008E5B3C" w:rsidP="008E5B3C">
            <w:pPr>
              <w:rPr>
                <w:rFonts w:eastAsiaTheme="minorEastAsia"/>
              </w:rPr>
            </w:pPr>
            <w:r w:rsidRPr="00E1434B">
              <w:rPr>
                <w:rFonts w:eastAsiaTheme="minorEastAsia"/>
              </w:rPr>
              <w:t>Общая пояснительная записка;</w:t>
            </w:r>
          </w:p>
          <w:p w:rsidR="008E5B3C" w:rsidRPr="00E1434B" w:rsidRDefault="008E5B3C" w:rsidP="008E5B3C">
            <w:pPr>
              <w:rPr>
                <w:rFonts w:eastAsiaTheme="minorEastAsia"/>
              </w:rPr>
            </w:pPr>
            <w:r w:rsidRPr="00E1434B">
              <w:rPr>
                <w:rFonts w:eastAsiaTheme="minorEastAsia"/>
              </w:rPr>
              <w:t xml:space="preserve">Установочные чертежи; </w:t>
            </w:r>
          </w:p>
          <w:p w:rsidR="008E5B3C" w:rsidRPr="00E1434B" w:rsidRDefault="008E5B3C" w:rsidP="008E5B3C">
            <w:pPr>
              <w:rPr>
                <w:rFonts w:eastAsiaTheme="minorEastAsia"/>
              </w:rPr>
            </w:pPr>
            <w:r w:rsidRPr="00E1434B">
              <w:rPr>
                <w:rFonts w:eastAsiaTheme="minorEastAsia"/>
              </w:rPr>
              <w:t xml:space="preserve">Закрепление временных интервалов, </w:t>
            </w:r>
          </w:p>
          <w:p w:rsidR="008E5B3C" w:rsidRPr="00E1434B" w:rsidRDefault="008E5B3C" w:rsidP="008E5B3C">
            <w:pPr>
              <w:rPr>
                <w:rFonts w:eastAsiaTheme="minorEastAsia"/>
              </w:rPr>
            </w:pPr>
            <w:r w:rsidRPr="00E1434B">
              <w:rPr>
                <w:rFonts w:eastAsiaTheme="minorEastAsia"/>
              </w:rPr>
              <w:t xml:space="preserve">исходные данные для </w:t>
            </w:r>
          </w:p>
          <w:p w:rsidR="008E5B3C" w:rsidRPr="00E1434B" w:rsidRDefault="008E5B3C" w:rsidP="008E5B3C">
            <w:pPr>
              <w:rPr>
                <w:rFonts w:eastAsiaTheme="minorEastAsia"/>
              </w:rPr>
            </w:pPr>
            <w:r w:rsidRPr="00E1434B">
              <w:rPr>
                <w:rFonts w:eastAsiaTheme="minorEastAsia"/>
              </w:rPr>
              <w:t xml:space="preserve">программирования; </w:t>
            </w:r>
          </w:p>
          <w:p w:rsidR="008E5B3C" w:rsidRPr="00E1434B" w:rsidRDefault="008E5B3C" w:rsidP="008E5B3C">
            <w:pPr>
              <w:rPr>
                <w:rFonts w:eastAsiaTheme="minorEastAsia"/>
              </w:rPr>
            </w:pPr>
            <w:r w:rsidRPr="00E1434B">
              <w:rPr>
                <w:rFonts w:eastAsiaTheme="minorEastAsia"/>
              </w:rPr>
              <w:t xml:space="preserve">ЭПУ; </w:t>
            </w:r>
          </w:p>
          <w:p w:rsidR="008E5B3C" w:rsidRPr="00E1434B" w:rsidRDefault="008E5B3C" w:rsidP="008E5B3C">
            <w:pPr>
              <w:rPr>
                <w:rFonts w:eastAsiaTheme="minorEastAsia"/>
              </w:rPr>
            </w:pPr>
            <w:r w:rsidRPr="00E1434B">
              <w:rPr>
                <w:rFonts w:eastAsiaTheme="minorEastAsia"/>
              </w:rPr>
              <w:t>Линейные сооружения, прокладка ВОК</w:t>
            </w:r>
          </w:p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B3C" w:rsidRPr="00E1434B" w:rsidRDefault="008E5B3C" w:rsidP="008E5B3C">
            <w:pPr>
              <w:rPr>
                <w:rFonts w:eastAsiaTheme="minorEastAsia"/>
              </w:rPr>
            </w:pPr>
            <w:r w:rsidRPr="00E1434B">
              <w:rPr>
                <w:rFonts w:eastAsiaTheme="minorEastAsia"/>
              </w:rPr>
              <w:t>Срок согласования проектной документации - не более 30 (тридцати) дней с даты ее предоставления ОПЕРАТОРОМ, при отсутствии замечаний при согласовании.</w:t>
            </w:r>
          </w:p>
          <w:p w:rsidR="008E5B3C" w:rsidRPr="00E1434B" w:rsidRDefault="008E5B3C" w:rsidP="008E5B3C">
            <w:pPr>
              <w:rPr>
                <w:rFonts w:eastAsiaTheme="minorEastAsia"/>
              </w:rPr>
            </w:pPr>
            <w:r w:rsidRPr="00E1434B">
              <w:rPr>
                <w:rFonts w:eastAsiaTheme="minorEastAsia"/>
              </w:rPr>
              <w:t>Сформированные сводные замечания направляются с сопроводительным письмом заказчику/проектировщику.</w:t>
            </w:r>
          </w:p>
          <w:p w:rsidR="008E5B3C" w:rsidRPr="00E1434B" w:rsidRDefault="008E5B3C" w:rsidP="008E5B3C">
            <w:pPr>
              <w:rPr>
                <w:rFonts w:eastAsiaTheme="minorEastAsia"/>
              </w:rPr>
            </w:pPr>
            <w:r w:rsidRPr="00E1434B">
              <w:rPr>
                <w:rFonts w:eastAsiaTheme="minorEastAsia"/>
              </w:rPr>
              <w:t>После получения откорректированной документации - повторное согласование в течение 30 (тридцати) дней с даты ее повторного предоставления.</w:t>
            </w:r>
          </w:p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B3C" w:rsidRPr="00E1434B" w:rsidRDefault="008E5B3C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434B">
              <w:rPr>
                <w:rFonts w:ascii="Times New Roman" w:hAnsi="Times New Roman" w:cs="Times New Roman"/>
                <w:sz w:val="24"/>
                <w:szCs w:val="24"/>
              </w:rPr>
              <w:t>Стоимость учтена в соответствующем тарифе.</w:t>
            </w:r>
          </w:p>
        </w:tc>
      </w:tr>
    </w:tbl>
    <w:p w:rsidR="008849EF" w:rsidRPr="00E1434B" w:rsidRDefault="008849EF" w:rsidP="008849EF"/>
    <w:sectPr w:rsidR="008849EF" w:rsidRPr="00E1434B" w:rsidSect="008E5B3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B3C"/>
    <w:rsid w:val="00411226"/>
    <w:rsid w:val="00596928"/>
    <w:rsid w:val="008849EF"/>
    <w:rsid w:val="008E5B3C"/>
    <w:rsid w:val="00DD3228"/>
    <w:rsid w:val="00E1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E5B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5B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3">
    <w:name w:val="Цветовое выделение"/>
    <w:uiPriority w:val="99"/>
    <w:rsid w:val="008E5B3C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8E5B3C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E5B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5B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3">
    <w:name w:val="Цветовое выделение"/>
    <w:uiPriority w:val="99"/>
    <w:rsid w:val="008E5B3C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8E5B3C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1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2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0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7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Ukrtelecom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vivanov</dc:creator>
  <cp:keywords/>
  <dc:description/>
  <cp:lastModifiedBy>Мамонтова Валентина Викторовна</cp:lastModifiedBy>
  <cp:revision>3</cp:revision>
  <dcterms:created xsi:type="dcterms:W3CDTF">2016-12-09T05:51:00Z</dcterms:created>
  <dcterms:modified xsi:type="dcterms:W3CDTF">2016-12-12T12:55:00Z</dcterms:modified>
</cp:coreProperties>
</file>