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bookmarkStart w:id="0" w:name="_GoBack"/>
      <w:bookmarkEnd w:id="0"/>
      <w:r w:rsidRPr="0016480F">
        <w:rPr>
          <w:rStyle w:val="a3"/>
          <w:b w:val="0"/>
        </w:rPr>
        <w:t xml:space="preserve">Приложение </w:t>
      </w:r>
      <w:r w:rsidRPr="0016480F">
        <w:rPr>
          <w:rStyle w:val="a3"/>
          <w:b w:val="0"/>
          <w:lang w:val="en-US"/>
        </w:rPr>
        <w:t>N</w:t>
      </w:r>
      <w:r w:rsidRPr="0016480F">
        <w:rPr>
          <w:rStyle w:val="a3"/>
          <w:b w:val="0"/>
        </w:rPr>
        <w:t xml:space="preserve"> 2</w:t>
      </w:r>
    </w:p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к Приказу Министерства связи </w:t>
      </w:r>
    </w:p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и массовых коммуникаций </w:t>
      </w:r>
    </w:p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Российской Федерации </w:t>
      </w:r>
    </w:p>
    <w:p w:rsidR="0016480F" w:rsidRPr="0016480F" w:rsidRDefault="0016480F" w:rsidP="0016480F">
      <w:pPr>
        <w:ind w:firstLine="698"/>
        <w:jc w:val="right"/>
        <w:rPr>
          <w:rStyle w:val="a3"/>
          <w:sz w:val="28"/>
          <w:szCs w:val="28"/>
        </w:rPr>
      </w:pPr>
      <w:r w:rsidRPr="0016480F">
        <w:rPr>
          <w:rStyle w:val="a3"/>
          <w:b w:val="0"/>
        </w:rPr>
        <w:t xml:space="preserve">от 28.02.2011 </w:t>
      </w:r>
      <w:r w:rsidRPr="0016480F">
        <w:rPr>
          <w:rStyle w:val="a3"/>
          <w:b w:val="0"/>
          <w:lang w:val="en-US"/>
        </w:rPr>
        <w:t>N</w:t>
      </w:r>
      <w:r w:rsidRPr="0016480F">
        <w:rPr>
          <w:rStyle w:val="a3"/>
          <w:b w:val="0"/>
        </w:rPr>
        <w:t xml:space="preserve"> 21</w:t>
      </w:r>
    </w:p>
    <w:p w:rsidR="0016480F" w:rsidRPr="0016480F" w:rsidRDefault="0016480F" w:rsidP="009C18F7">
      <w:pPr>
        <w:ind w:firstLine="698"/>
        <w:jc w:val="right"/>
        <w:rPr>
          <w:rStyle w:val="a3"/>
          <w:sz w:val="28"/>
          <w:szCs w:val="28"/>
        </w:rPr>
      </w:pPr>
    </w:p>
    <w:p w:rsidR="0016480F" w:rsidRPr="0016480F" w:rsidRDefault="0016480F" w:rsidP="009C18F7">
      <w:pPr>
        <w:ind w:firstLine="698"/>
        <w:jc w:val="right"/>
        <w:rPr>
          <w:rStyle w:val="a3"/>
          <w:sz w:val="28"/>
          <w:szCs w:val="28"/>
        </w:rPr>
      </w:pPr>
    </w:p>
    <w:p w:rsidR="0016480F" w:rsidRPr="0016480F" w:rsidRDefault="0016480F" w:rsidP="009C18F7">
      <w:pPr>
        <w:ind w:firstLine="698"/>
        <w:jc w:val="right"/>
        <w:rPr>
          <w:rStyle w:val="a3"/>
          <w:sz w:val="28"/>
          <w:szCs w:val="28"/>
        </w:rPr>
      </w:pPr>
    </w:p>
    <w:p w:rsidR="0016480F" w:rsidRPr="0016480F" w:rsidRDefault="0016480F" w:rsidP="0016480F">
      <w:pPr>
        <w:ind w:firstLine="698"/>
        <w:jc w:val="center"/>
        <w:rPr>
          <w:b/>
          <w:sz w:val="28"/>
          <w:szCs w:val="28"/>
        </w:rPr>
      </w:pPr>
      <w:r w:rsidRPr="0016480F">
        <w:rPr>
          <w:b/>
          <w:sz w:val="28"/>
          <w:szCs w:val="28"/>
        </w:rPr>
        <w:t>Информация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инфраструктуре</w:t>
      </w:r>
    </w:p>
    <w:p w:rsidR="0016480F" w:rsidRPr="00857128" w:rsidRDefault="0016480F" w:rsidP="0016480F">
      <w:pPr>
        <w:ind w:firstLine="698"/>
        <w:jc w:val="center"/>
        <w:rPr>
          <w:b/>
          <w:sz w:val="28"/>
          <w:szCs w:val="28"/>
        </w:rPr>
      </w:pPr>
      <w:r w:rsidRPr="0016480F">
        <w:rPr>
          <w:b/>
          <w:sz w:val="28"/>
          <w:szCs w:val="28"/>
        </w:rPr>
        <w:t>субъектов естественных монополий (о заключенных договорах о присоединении сетей электросвязи)</w:t>
      </w:r>
    </w:p>
    <w:p w:rsidR="0016480F" w:rsidRPr="00857128" w:rsidRDefault="0016480F" w:rsidP="0016480F">
      <w:pPr>
        <w:ind w:firstLine="698"/>
        <w:jc w:val="center"/>
        <w:rPr>
          <w:b/>
          <w:sz w:val="28"/>
          <w:szCs w:val="28"/>
        </w:rPr>
      </w:pPr>
    </w:p>
    <w:p w:rsidR="0016480F" w:rsidRPr="0016480F" w:rsidRDefault="0016480F" w:rsidP="0016480F">
      <w:pPr>
        <w:ind w:firstLine="698"/>
        <w:jc w:val="right"/>
        <w:rPr>
          <w:rStyle w:val="a3"/>
          <w:sz w:val="28"/>
          <w:szCs w:val="28"/>
        </w:rPr>
      </w:pPr>
      <w:r w:rsidRPr="00AB665C">
        <w:rPr>
          <w:rStyle w:val="a3"/>
          <w:sz w:val="28"/>
          <w:szCs w:val="28"/>
        </w:rPr>
        <w:t xml:space="preserve">Таблица </w:t>
      </w:r>
      <w:r>
        <w:rPr>
          <w:rStyle w:val="a3"/>
          <w:sz w:val="28"/>
          <w:szCs w:val="28"/>
        </w:rPr>
        <w:t>№</w:t>
      </w:r>
      <w:r w:rsidRPr="00AB665C">
        <w:rPr>
          <w:rStyle w:val="a3"/>
          <w:sz w:val="28"/>
          <w:szCs w:val="28"/>
        </w:rPr>
        <w:t> 7</w:t>
      </w:r>
    </w:p>
    <w:p w:rsidR="009C18F7" w:rsidRPr="0016480F" w:rsidRDefault="009C18F7" w:rsidP="009C18F7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16480F">
        <w:rPr>
          <w:rFonts w:ascii="Times New Roman" w:hAnsi="Times New Roman" w:cs="Times New Roman"/>
          <w:color w:val="000000" w:themeColor="text1"/>
        </w:rPr>
        <w:t>Количество заключенных договоров о присоединении сетей электросвязи</w:t>
      </w:r>
    </w:p>
    <w:p w:rsidR="0016480F" w:rsidRPr="0016480F" w:rsidRDefault="0016480F" w:rsidP="0016480F"/>
    <w:p w:rsidR="009C18F7" w:rsidRPr="0016480F" w:rsidRDefault="009C18F7" w:rsidP="009C18F7">
      <w:pPr>
        <w:rPr>
          <w:b/>
          <w:sz w:val="28"/>
          <w:szCs w:val="28"/>
        </w:rPr>
      </w:pPr>
      <w:bookmarkStart w:id="1" w:name="sub_2071"/>
    </w:p>
    <w:tbl>
      <w:tblPr>
        <w:tblW w:w="13750" w:type="dxa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2813"/>
        <w:gridCol w:w="6504"/>
        <w:gridCol w:w="3685"/>
      </w:tblGrid>
      <w:tr w:rsidR="009C18F7" w:rsidRPr="00EA5AF4" w:rsidTr="0016480F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Уровни присоединения (адрес точки присоединения)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Количество договоров о присоединении</w:t>
            </w:r>
          </w:p>
        </w:tc>
      </w:tr>
      <w:tr w:rsidR="009C18F7" w:rsidRPr="00EA5AF4" w:rsidTr="0016480F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18F7" w:rsidRPr="00EA5AF4" w:rsidTr="0016480F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8F7" w:rsidRPr="009C18F7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EA5AF4" w:rsidRDefault="009C18F7" w:rsidP="009C18F7">
            <w:pPr>
              <w:pStyle w:val="a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Севастополь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уровень;</w:t>
            </w:r>
          </w:p>
          <w:p w:rsidR="009C18F7" w:rsidRPr="009C18F7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Ген. Петрова, 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18F7" w:rsidRPr="00EA5AF4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C18F7" w:rsidRPr="00EA5AF4" w:rsidTr="0016480F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8F7" w:rsidRPr="00EA5AF4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EA5AF4" w:rsidRDefault="009C18F7" w:rsidP="009C18F7">
            <w:pPr>
              <w:pStyle w:val="a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Севастополь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Зоновый уровень;</w:t>
            </w:r>
          </w:p>
          <w:p w:rsidR="009C18F7" w:rsidRPr="00EA5AF4" w:rsidRDefault="009C18F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Ген. Петрова, 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18F7" w:rsidRPr="00EA5AF4" w:rsidRDefault="00ED08D3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C18F7" w:rsidRPr="00EA5AF4" w:rsidRDefault="009C18F7" w:rsidP="009C18F7">
      <w:pPr>
        <w:rPr>
          <w:sz w:val="28"/>
          <w:szCs w:val="28"/>
        </w:rPr>
      </w:pPr>
    </w:p>
    <w:p w:rsidR="007065DA" w:rsidRDefault="007065DA"/>
    <w:sectPr w:rsidR="007065DA" w:rsidSect="0016480F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F7"/>
    <w:rsid w:val="0016480F"/>
    <w:rsid w:val="00492B7B"/>
    <w:rsid w:val="007065DA"/>
    <w:rsid w:val="00857128"/>
    <w:rsid w:val="009C18F7"/>
    <w:rsid w:val="00ED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1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1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9C18F7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9C18F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1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1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9C18F7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9C18F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emurysina</dc:creator>
  <cp:keywords/>
  <dc:description/>
  <cp:lastModifiedBy>Мамонтова Валентина Викторовна</cp:lastModifiedBy>
  <cp:revision>4</cp:revision>
  <dcterms:created xsi:type="dcterms:W3CDTF">2016-12-08T12:06:00Z</dcterms:created>
  <dcterms:modified xsi:type="dcterms:W3CDTF">2016-12-13T09:25:00Z</dcterms:modified>
</cp:coreProperties>
</file>